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39" w:rsidRDefault="00827D8C">
      <w:pPr>
        <w:ind w:firstLineChars="200" w:firstLine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高钙石灰石砂石矿山项目寻投资合作</w:t>
      </w:r>
    </w:p>
    <w:p w:rsidR="008A7F39" w:rsidRDefault="00827D8C">
      <w:pPr>
        <w:adjustRightInd/>
        <w:snapToGrid/>
        <w:spacing w:after="0" w:line="360" w:lineRule="auto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一、项目信息列表</w:t>
      </w:r>
    </w:p>
    <w:tbl>
      <w:tblPr>
        <w:tblStyle w:val="a7"/>
        <w:tblW w:w="9780" w:type="dxa"/>
        <w:tblInd w:w="34" w:type="dxa"/>
        <w:tblLayout w:type="fixed"/>
        <w:tblLook w:val="04A0"/>
      </w:tblPr>
      <w:tblGrid>
        <w:gridCol w:w="600"/>
        <w:gridCol w:w="855"/>
        <w:gridCol w:w="655"/>
        <w:gridCol w:w="230"/>
        <w:gridCol w:w="1245"/>
        <w:gridCol w:w="1535"/>
        <w:gridCol w:w="205"/>
        <w:gridCol w:w="1071"/>
        <w:gridCol w:w="249"/>
        <w:gridCol w:w="1425"/>
        <w:gridCol w:w="1710"/>
      </w:tblGrid>
      <w:tr w:rsidR="008A7F39">
        <w:trPr>
          <w:trHeight w:val="297"/>
        </w:trPr>
        <w:tc>
          <w:tcPr>
            <w:tcW w:w="600" w:type="dxa"/>
            <w:vMerge w:val="restart"/>
            <w:textDirection w:val="tbRlV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何松林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1425" w:type="dxa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vMerge w:val="restart"/>
            <w:vAlign w:val="center"/>
          </w:tcPr>
          <w:p w:rsidR="008A7F39" w:rsidRDefault="00827D8C" w:rsidP="00FE7B8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1508600</w:t>
            </w:r>
            <w:r w:rsidR="00FE7B80">
              <w:rPr>
                <w:sz w:val="24"/>
                <w:szCs w:val="24"/>
              </w:rPr>
              <w:t>…</w:t>
            </w:r>
            <w:r w:rsidR="00FE7B80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8A7F39">
        <w:trPr>
          <w:trHeight w:val="290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290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4535" w:type="dxa"/>
            <w:gridSpan w:val="6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贵定新天实业有限公司</w:t>
            </w:r>
          </w:p>
        </w:tc>
        <w:tc>
          <w:tcPr>
            <w:tcW w:w="1425" w:type="dxa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公司性质</w:t>
            </w:r>
          </w:p>
        </w:tc>
        <w:tc>
          <w:tcPr>
            <w:tcW w:w="1710" w:type="dxa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股份制</w:t>
            </w:r>
          </w:p>
        </w:tc>
      </w:tr>
      <w:tr w:rsidR="008A7F39">
        <w:trPr>
          <w:trHeight w:val="323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gridSpan w:val="6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290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注册资本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</w:t>
            </w:r>
          </w:p>
        </w:tc>
        <w:tc>
          <w:tcPr>
            <w:tcW w:w="1425" w:type="dxa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人员数量</w:t>
            </w:r>
          </w:p>
        </w:tc>
        <w:tc>
          <w:tcPr>
            <w:tcW w:w="1710" w:type="dxa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 w:rsidR="008A7F39">
        <w:trPr>
          <w:trHeight w:val="290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2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5190" w:type="dxa"/>
            <w:gridSpan w:val="7"/>
            <w:vMerge w:val="restart"/>
          </w:tcPr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贵州省黔南州贵定县经济技术开发区（昌明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25" w:type="dxa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已生产年限</w:t>
            </w:r>
          </w:p>
        </w:tc>
        <w:tc>
          <w:tcPr>
            <w:tcW w:w="1710" w:type="dxa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信息来源</w:t>
            </w:r>
          </w:p>
        </w:tc>
        <w:tc>
          <w:tcPr>
            <w:tcW w:w="2985" w:type="dxa"/>
            <w:gridSpan w:val="3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中国砂石骨料网—投融购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意向类型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 w:rsidR="008A7F39" w:rsidRDefault="008A7F39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7F39">
        <w:trPr>
          <w:trHeight w:val="311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  <w:tcBorders>
              <w:bottom w:val="single" w:sz="4" w:space="0" w:color="auto"/>
            </w:tcBorders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Merge/>
            <w:tcBorders>
              <w:bottom w:val="single" w:sz="4" w:space="0" w:color="auto"/>
            </w:tcBorders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4" w:space="0" w:color="auto"/>
            </w:tcBorders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/>
            <w:tcBorders>
              <w:bottom w:val="single" w:sz="4" w:space="0" w:color="auto"/>
            </w:tcBorders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217"/>
        </w:trPr>
        <w:tc>
          <w:tcPr>
            <w:tcW w:w="9780" w:type="dxa"/>
            <w:gridSpan w:val="11"/>
            <w:shd w:val="clear" w:color="auto" w:fill="7F7F7F" w:themeFill="text1" w:themeFillTint="80"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513"/>
        </w:trPr>
        <w:tc>
          <w:tcPr>
            <w:tcW w:w="60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主体项目信息</w:t>
            </w:r>
          </w:p>
        </w:tc>
        <w:tc>
          <w:tcPr>
            <w:tcW w:w="174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矿山储量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矿山面积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0.522Km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45" w:type="dxa"/>
            <w:gridSpan w:val="3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红线范围内储量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1385万吨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交款储量</w:t>
            </w:r>
          </w:p>
        </w:tc>
        <w:tc>
          <w:tcPr>
            <w:tcW w:w="1740" w:type="dxa"/>
            <w:gridSpan w:val="2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1385万吨</w:t>
            </w:r>
          </w:p>
        </w:tc>
        <w:tc>
          <w:tcPr>
            <w:tcW w:w="2745" w:type="dxa"/>
            <w:gridSpan w:val="3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是否具备扩储条件</w:t>
            </w:r>
          </w:p>
        </w:tc>
        <w:tc>
          <w:tcPr>
            <w:tcW w:w="1710" w:type="dxa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完全具备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岩</w:t>
            </w:r>
            <w:r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sz w:val="24"/>
                <w:szCs w:val="24"/>
              </w:rPr>
              <w:t>性</w:t>
            </w:r>
          </w:p>
        </w:tc>
        <w:tc>
          <w:tcPr>
            <w:tcW w:w="1740" w:type="dxa"/>
            <w:gridSpan w:val="2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高钙石灰岩</w:t>
            </w:r>
          </w:p>
        </w:tc>
        <w:tc>
          <w:tcPr>
            <w:tcW w:w="2745" w:type="dxa"/>
            <w:gridSpan w:val="3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服务年限</w:t>
            </w:r>
          </w:p>
        </w:tc>
        <w:tc>
          <w:tcPr>
            <w:tcW w:w="1710" w:type="dxa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生产规模及产品</w:t>
            </w:r>
          </w:p>
        </w:tc>
        <w:tc>
          <w:tcPr>
            <w:tcW w:w="1245" w:type="dxa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台时产量</w:t>
            </w:r>
          </w:p>
        </w:tc>
        <w:tc>
          <w:tcPr>
            <w:tcW w:w="1740" w:type="dxa"/>
            <w:gridSpan w:val="2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400t</w:t>
            </w:r>
          </w:p>
        </w:tc>
        <w:tc>
          <w:tcPr>
            <w:tcW w:w="2745" w:type="dxa"/>
            <w:gridSpan w:val="3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年产规模</w:t>
            </w:r>
          </w:p>
        </w:tc>
        <w:tc>
          <w:tcPr>
            <w:tcW w:w="1710" w:type="dxa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100wt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产品规格</w:t>
            </w:r>
          </w:p>
        </w:tc>
        <w:tc>
          <w:tcPr>
            <w:tcW w:w="6195" w:type="dxa"/>
            <w:gridSpan w:val="6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高铁用的全部砂石骨料产品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各类产品出厂价格</w:t>
            </w:r>
          </w:p>
        </w:tc>
        <w:tc>
          <w:tcPr>
            <w:tcW w:w="4455" w:type="dxa"/>
            <w:gridSpan w:val="4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38元/吨</w:t>
            </w:r>
          </w:p>
        </w:tc>
      </w:tr>
      <w:tr w:rsidR="008A7F39">
        <w:trPr>
          <w:trHeight w:val="295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已投资</w:t>
            </w:r>
          </w:p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矿山投资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500万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建设投资</w:t>
            </w:r>
          </w:p>
        </w:tc>
        <w:tc>
          <w:tcPr>
            <w:tcW w:w="3384" w:type="dxa"/>
            <w:gridSpan w:val="3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500万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设备投资</w:t>
            </w:r>
          </w:p>
        </w:tc>
        <w:tc>
          <w:tcPr>
            <w:tcW w:w="1535" w:type="dxa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2200万</w:t>
            </w:r>
          </w:p>
        </w:tc>
        <w:tc>
          <w:tcPr>
            <w:tcW w:w="1276" w:type="dxa"/>
            <w:gridSpan w:val="2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其他投资</w:t>
            </w:r>
          </w:p>
        </w:tc>
        <w:tc>
          <w:tcPr>
            <w:tcW w:w="3384" w:type="dxa"/>
            <w:gridSpan w:val="3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300万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  <w:vAlign w:val="center"/>
          </w:tcPr>
          <w:p w:rsidR="008A7F39" w:rsidRDefault="008A7F39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Align w:val="center"/>
          </w:tcPr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合计投资总额：</w:t>
            </w:r>
            <w:r>
              <w:rPr>
                <w:rFonts w:hint="eastAsia"/>
                <w:sz w:val="24"/>
                <w:szCs w:val="24"/>
              </w:rPr>
              <w:t>3500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公司及矿山资证文件</w:t>
            </w:r>
          </w:p>
        </w:tc>
        <w:tc>
          <w:tcPr>
            <w:tcW w:w="7440" w:type="dxa"/>
            <w:gridSpan w:val="7"/>
            <w:vAlign w:val="center"/>
          </w:tcPr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公司证件：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营业执照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  <w:vAlign w:val="center"/>
          </w:tcPr>
          <w:p w:rsidR="008A7F39" w:rsidRDefault="008A7F39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Align w:val="center"/>
          </w:tcPr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矿山证件：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采矿权证、安全生产许可、林地证、环保证等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  <w:vAlign w:val="center"/>
          </w:tcPr>
          <w:p w:rsidR="008A7F39" w:rsidRDefault="008A7F39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Align w:val="center"/>
          </w:tcPr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审批文件：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国土、环保、安监、水利、发改等审批签字</w:t>
            </w:r>
          </w:p>
        </w:tc>
      </w:tr>
      <w:tr w:rsidR="008A7F39">
        <w:trPr>
          <w:trHeight w:val="90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  <w:vAlign w:val="center"/>
          </w:tcPr>
          <w:p w:rsidR="008A7F39" w:rsidRDefault="008A7F39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Align w:val="center"/>
          </w:tcPr>
          <w:p w:rsidR="008A7F39" w:rsidRDefault="00827D8C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矿山报告：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（矿产开发利用方案  矿山资源储量报告  地勘报告）  矿山地质环境综合防治方案   水土保持方案   环境影响评估报告  安全预评估报告，电子文件，或者主页面+核心内容拍照。</w:t>
            </w:r>
          </w:p>
        </w:tc>
      </w:tr>
      <w:tr w:rsidR="008A7F39">
        <w:trPr>
          <w:trHeight w:val="47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  <w:vAlign w:val="center"/>
          </w:tcPr>
          <w:p w:rsidR="008A7F39" w:rsidRDefault="008A7F39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Align w:val="center"/>
          </w:tcPr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备注说明：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资证手续齐全，均可提供。</w:t>
            </w:r>
          </w:p>
        </w:tc>
      </w:tr>
      <w:tr w:rsidR="008A7F39">
        <w:trPr>
          <w:trHeight w:val="87"/>
        </w:trPr>
        <w:tc>
          <w:tcPr>
            <w:tcW w:w="9780" w:type="dxa"/>
            <w:gridSpan w:val="11"/>
            <w:shd w:val="clear" w:color="auto" w:fill="7F7F7F" w:themeFill="text1" w:themeFillTint="80"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1"/>
        </w:trPr>
        <w:tc>
          <w:tcPr>
            <w:tcW w:w="600" w:type="dxa"/>
            <w:vMerge w:val="restart"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项目综合情况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当地政府对砂石的发展政策</w:t>
            </w:r>
          </w:p>
        </w:tc>
        <w:tc>
          <w:tcPr>
            <w:tcW w:w="7440" w:type="dxa"/>
            <w:gridSpan w:val="7"/>
            <w:vMerge w:val="restart"/>
            <w:vAlign w:val="center"/>
          </w:tcPr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地方政府目前正加大砂石产业的整合力度，一些小规模砂石厂即将关闭，对我厂的要求是将产能提升到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万立方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每年，继续做好石灰石的深加工，扩大石灰的生产规模，将高石灰深加工引向深入发展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2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目前建设</w:t>
            </w:r>
          </w:p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生产情况</w:t>
            </w:r>
          </w:p>
        </w:tc>
        <w:tc>
          <w:tcPr>
            <w:tcW w:w="7440" w:type="dxa"/>
            <w:gridSpan w:val="7"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情况描述：该矿山目前跟贵州铁投合作，作为贵南高铁贵州段砂石骨料唯一通过多方验收合格（铁科院试验成功，人工砂取代自然砂）生产加工基地，目前已建成每小时生产</w:t>
            </w:r>
            <w:r>
              <w:rPr>
                <w:rFonts w:hint="eastAsia"/>
                <w:sz w:val="24"/>
                <w:szCs w:val="24"/>
              </w:rPr>
              <w:t>400~500</w:t>
            </w:r>
            <w:r>
              <w:rPr>
                <w:rFonts w:hint="eastAsia"/>
                <w:sz w:val="24"/>
                <w:szCs w:val="24"/>
              </w:rPr>
              <w:t>吨的精品砂生产线。</w:t>
            </w:r>
          </w:p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目前生产完全正常，产品也得到南桂铁路总指挥部、监理、施工单位认可。</w:t>
            </w:r>
          </w:p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1298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8A7F39" w:rsidRDefault="008A7F39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当地市</w:t>
            </w:r>
          </w:p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场需求</w:t>
            </w:r>
          </w:p>
        </w:tc>
        <w:tc>
          <w:tcPr>
            <w:tcW w:w="7440" w:type="dxa"/>
            <w:gridSpan w:val="7"/>
          </w:tcPr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情况描述：目前生产能力只能满足铁路使用，民用市场基本没有提供，该矿山距贵州贵阳双龙新区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多公里（拟建同城化道路），距黔南州州府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公里，距开发区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公里，距贵定县城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公里。</w:t>
            </w:r>
          </w:p>
        </w:tc>
      </w:tr>
      <w:tr w:rsidR="008A7F39">
        <w:trPr>
          <w:trHeight w:val="323"/>
        </w:trPr>
        <w:tc>
          <w:tcPr>
            <w:tcW w:w="600" w:type="dxa"/>
            <w:vMerge w:val="restart"/>
            <w:textDirection w:val="tbRlV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合作需求信息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融资或者合作的基本需求</w:t>
            </w:r>
          </w:p>
        </w:tc>
        <w:tc>
          <w:tcPr>
            <w:tcW w:w="7440" w:type="dxa"/>
            <w:gridSpan w:val="7"/>
            <w:vMerge w:val="restart"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  <w:p w:rsidR="008A7F39" w:rsidRDefault="00827D8C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合作想法：计划转让部分或全部股权</w:t>
            </w: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1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312"/>
        </w:trPr>
        <w:tc>
          <w:tcPr>
            <w:tcW w:w="600" w:type="dxa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vMerge/>
          </w:tcPr>
          <w:p w:rsidR="008A7F39" w:rsidRDefault="008A7F39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8A7F39">
        <w:trPr>
          <w:trHeight w:val="1595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8A7F39" w:rsidRDefault="008A7F39">
            <w:pPr>
              <w:spacing w:after="0" w:line="2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vAlign w:val="center"/>
          </w:tcPr>
          <w:p w:rsidR="008A7F39" w:rsidRDefault="00827D8C">
            <w:pPr>
              <w:spacing w:after="0"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其他补充</w:t>
            </w:r>
          </w:p>
        </w:tc>
        <w:tc>
          <w:tcPr>
            <w:tcW w:w="7440" w:type="dxa"/>
            <w:gridSpan w:val="7"/>
          </w:tcPr>
          <w:p w:rsidR="008A7F39" w:rsidRDefault="00827D8C">
            <w:pPr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补充说明：因本企业属于地方政府招商引资企业，当时新办采矿证几乎是一件不可能的事情，因此，我们采取转让矿权变更采矿地点等方式获得采矿许可证，因为当初采矿时间未到期，因此只能在今年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月份到期后才能办理延期手续，我们承诺，达成转让协议后，展期手续我们负责办理。</w:t>
            </w:r>
            <w:bookmarkStart w:id="0" w:name="_GoBack"/>
            <w:bookmarkEnd w:id="0"/>
          </w:p>
        </w:tc>
      </w:tr>
    </w:tbl>
    <w:p w:rsidR="008A7F39" w:rsidRDefault="008A7F39">
      <w:pPr>
        <w:spacing w:line="220" w:lineRule="atLeast"/>
        <w:rPr>
          <w:sz w:val="24"/>
          <w:szCs w:val="24"/>
        </w:rPr>
      </w:pPr>
    </w:p>
    <w:p w:rsidR="008A7F39" w:rsidRDefault="008A7F39">
      <w:pPr>
        <w:spacing w:line="220" w:lineRule="atLeast"/>
        <w:jc w:val="both"/>
        <w:rPr>
          <w:rFonts w:ascii="黑体" w:eastAsia="黑体" w:hAnsi="黑体" w:cs="宋体"/>
          <w:bCs/>
          <w:sz w:val="28"/>
          <w:szCs w:val="28"/>
        </w:rPr>
      </w:pPr>
    </w:p>
    <w:sectPr w:rsidR="008A7F39" w:rsidSect="008A7F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06" w:rsidRDefault="00326606" w:rsidP="001E7005">
      <w:pPr>
        <w:spacing w:after="0"/>
      </w:pPr>
      <w:r>
        <w:separator/>
      </w:r>
    </w:p>
  </w:endnote>
  <w:endnote w:type="continuationSeparator" w:id="0">
    <w:p w:rsidR="00326606" w:rsidRDefault="00326606" w:rsidP="001E70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06" w:rsidRDefault="00326606" w:rsidP="001E7005">
      <w:pPr>
        <w:spacing w:after="0"/>
      </w:pPr>
      <w:r>
        <w:separator/>
      </w:r>
    </w:p>
  </w:footnote>
  <w:footnote w:type="continuationSeparator" w:id="0">
    <w:p w:rsidR="00326606" w:rsidRDefault="00326606" w:rsidP="001E700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96FB"/>
    <w:multiLevelType w:val="singleLevel"/>
    <w:tmpl w:val="810396F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33F"/>
    <w:rsid w:val="00074000"/>
    <w:rsid w:val="00115F55"/>
    <w:rsid w:val="0011799A"/>
    <w:rsid w:val="00125FE2"/>
    <w:rsid w:val="0014477D"/>
    <w:rsid w:val="00197E22"/>
    <w:rsid w:val="001A6938"/>
    <w:rsid w:val="001C4857"/>
    <w:rsid w:val="001C56EA"/>
    <w:rsid w:val="001D553D"/>
    <w:rsid w:val="001E3465"/>
    <w:rsid w:val="001E7005"/>
    <w:rsid w:val="002334EC"/>
    <w:rsid w:val="002720A6"/>
    <w:rsid w:val="002C7F82"/>
    <w:rsid w:val="00322E15"/>
    <w:rsid w:val="00323B43"/>
    <w:rsid w:val="00326606"/>
    <w:rsid w:val="003270CA"/>
    <w:rsid w:val="003620F0"/>
    <w:rsid w:val="00372B1C"/>
    <w:rsid w:val="00380333"/>
    <w:rsid w:val="003A7BE7"/>
    <w:rsid w:val="003D37D8"/>
    <w:rsid w:val="003D5179"/>
    <w:rsid w:val="003F3647"/>
    <w:rsid w:val="003F3857"/>
    <w:rsid w:val="00426133"/>
    <w:rsid w:val="004358AB"/>
    <w:rsid w:val="004C2045"/>
    <w:rsid w:val="005434B1"/>
    <w:rsid w:val="00556D6C"/>
    <w:rsid w:val="00593011"/>
    <w:rsid w:val="005D3EC9"/>
    <w:rsid w:val="005E620D"/>
    <w:rsid w:val="005F266B"/>
    <w:rsid w:val="005F2DCD"/>
    <w:rsid w:val="006407E4"/>
    <w:rsid w:val="00662102"/>
    <w:rsid w:val="006623E0"/>
    <w:rsid w:val="00682BE3"/>
    <w:rsid w:val="006B5545"/>
    <w:rsid w:val="00737740"/>
    <w:rsid w:val="00750922"/>
    <w:rsid w:val="007546C2"/>
    <w:rsid w:val="0076524F"/>
    <w:rsid w:val="007675A7"/>
    <w:rsid w:val="007B2D6B"/>
    <w:rsid w:val="007C10EA"/>
    <w:rsid w:val="007D29E5"/>
    <w:rsid w:val="007E2E43"/>
    <w:rsid w:val="007E4480"/>
    <w:rsid w:val="007F3D54"/>
    <w:rsid w:val="007F4D48"/>
    <w:rsid w:val="008158F3"/>
    <w:rsid w:val="00827637"/>
    <w:rsid w:val="00827D8C"/>
    <w:rsid w:val="008508A8"/>
    <w:rsid w:val="008542E8"/>
    <w:rsid w:val="00877942"/>
    <w:rsid w:val="00880041"/>
    <w:rsid w:val="008A7F39"/>
    <w:rsid w:val="008B7726"/>
    <w:rsid w:val="008E6B66"/>
    <w:rsid w:val="00934A45"/>
    <w:rsid w:val="00985D45"/>
    <w:rsid w:val="009D7A7D"/>
    <w:rsid w:val="009F6EFC"/>
    <w:rsid w:val="00A15478"/>
    <w:rsid w:val="00A45188"/>
    <w:rsid w:val="00A52883"/>
    <w:rsid w:val="00AA6AC3"/>
    <w:rsid w:val="00AA7937"/>
    <w:rsid w:val="00AC30DC"/>
    <w:rsid w:val="00AC59A5"/>
    <w:rsid w:val="00B37893"/>
    <w:rsid w:val="00BD0AD9"/>
    <w:rsid w:val="00C07E77"/>
    <w:rsid w:val="00C4419E"/>
    <w:rsid w:val="00C6246D"/>
    <w:rsid w:val="00C6489D"/>
    <w:rsid w:val="00C65847"/>
    <w:rsid w:val="00C837B9"/>
    <w:rsid w:val="00CE661B"/>
    <w:rsid w:val="00D01032"/>
    <w:rsid w:val="00D13853"/>
    <w:rsid w:val="00D31D50"/>
    <w:rsid w:val="00D404E1"/>
    <w:rsid w:val="00DC0ABA"/>
    <w:rsid w:val="00DC2413"/>
    <w:rsid w:val="00DD1253"/>
    <w:rsid w:val="00E17B41"/>
    <w:rsid w:val="00E202D2"/>
    <w:rsid w:val="00EE347A"/>
    <w:rsid w:val="00EF0E19"/>
    <w:rsid w:val="00F01451"/>
    <w:rsid w:val="00F11BCC"/>
    <w:rsid w:val="00F1624D"/>
    <w:rsid w:val="00F2578E"/>
    <w:rsid w:val="00F3170C"/>
    <w:rsid w:val="00F513B0"/>
    <w:rsid w:val="00F83449"/>
    <w:rsid w:val="00FA18F3"/>
    <w:rsid w:val="00FA5966"/>
    <w:rsid w:val="00FD4547"/>
    <w:rsid w:val="00FE57A0"/>
    <w:rsid w:val="00FE7B80"/>
    <w:rsid w:val="054418DB"/>
    <w:rsid w:val="05B26EB5"/>
    <w:rsid w:val="0C5A26B1"/>
    <w:rsid w:val="0F991630"/>
    <w:rsid w:val="178F5108"/>
    <w:rsid w:val="1EB028EA"/>
    <w:rsid w:val="1F565969"/>
    <w:rsid w:val="1FF75B2B"/>
    <w:rsid w:val="235570D1"/>
    <w:rsid w:val="2439451A"/>
    <w:rsid w:val="32DE0B2E"/>
    <w:rsid w:val="332C26FD"/>
    <w:rsid w:val="36915C4D"/>
    <w:rsid w:val="3F2913A5"/>
    <w:rsid w:val="44ED4438"/>
    <w:rsid w:val="550A53B0"/>
    <w:rsid w:val="5A9B0316"/>
    <w:rsid w:val="5ABF6B0A"/>
    <w:rsid w:val="5ED22B08"/>
    <w:rsid w:val="633704B3"/>
    <w:rsid w:val="6BBA6427"/>
    <w:rsid w:val="6E411B32"/>
    <w:rsid w:val="78C434D8"/>
    <w:rsid w:val="78E62D06"/>
    <w:rsid w:val="7C013345"/>
    <w:rsid w:val="7E64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A7F39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A7F3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A7F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8A7F39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8A7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8A7F39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A7F3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A7F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2017-06-30T04:31:00Z</cp:lastPrinted>
  <dcterms:created xsi:type="dcterms:W3CDTF">2008-09-11T17:20:00Z</dcterms:created>
  <dcterms:modified xsi:type="dcterms:W3CDTF">2020-08-04T04:01:00Z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